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6E5" w:rsidRDefault="005436E5" w:rsidP="004B21A9">
      <w:pPr>
        <w:autoSpaceDE w:val="0"/>
        <w:autoSpaceDN w:val="0"/>
        <w:adjustRightInd w:val="0"/>
        <w:spacing w:after="0" w:line="240" w:lineRule="auto"/>
        <w:jc w:val="right"/>
      </w:pPr>
      <w:r>
        <w:t>Załącznik nr  8</w:t>
      </w:r>
      <w:r w:rsidR="004B21A9">
        <w:t xml:space="preserve"> do </w:t>
      </w:r>
      <w:r>
        <w:t xml:space="preserve"> SIWZ</w:t>
      </w:r>
    </w:p>
    <w:p w:rsidR="005436E5" w:rsidRPr="00F62ADD" w:rsidRDefault="005436E5" w:rsidP="00141B84">
      <w:pPr>
        <w:autoSpaceDE w:val="0"/>
        <w:autoSpaceDN w:val="0"/>
        <w:adjustRightInd w:val="0"/>
        <w:spacing w:after="0" w:line="240" w:lineRule="auto"/>
        <w:ind w:left="7260" w:firstLine="0"/>
      </w:pPr>
    </w:p>
    <w:p w:rsidR="005436E5" w:rsidRPr="00141B84" w:rsidRDefault="005436E5" w:rsidP="004B21A9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</w:rPr>
      </w:pPr>
      <w:r w:rsidRPr="00141B84">
        <w:rPr>
          <w:b/>
          <w:bCs/>
        </w:rPr>
        <w:t xml:space="preserve">WZÓR TABELI ZGODNOŚCI OFEROWANEGO PRZEDMIOTU ZAMÓWIENIA </w:t>
      </w:r>
      <w:r w:rsidR="004B21A9">
        <w:rPr>
          <w:b/>
          <w:bCs/>
        </w:rPr>
        <w:br/>
      </w:r>
      <w:r w:rsidRPr="00141B84">
        <w:rPr>
          <w:b/>
          <w:bCs/>
        </w:rPr>
        <w:t>Z</w:t>
      </w:r>
      <w:r w:rsidR="004B21A9">
        <w:rPr>
          <w:b/>
          <w:bCs/>
        </w:rPr>
        <w:t xml:space="preserve"> </w:t>
      </w:r>
      <w:r w:rsidRPr="00141B84">
        <w:rPr>
          <w:b/>
          <w:bCs/>
        </w:rPr>
        <w:t>WYMAGANIAMI ZAMAWIAJĄCEGO</w:t>
      </w:r>
    </w:p>
    <w:p w:rsidR="005436E5" w:rsidRDefault="005436E5" w:rsidP="00141B84">
      <w:pPr>
        <w:jc w:val="center"/>
        <w:rPr>
          <w:b/>
          <w:bCs/>
        </w:rPr>
      </w:pPr>
    </w:p>
    <w:p w:rsidR="005436E5" w:rsidRPr="006B599B" w:rsidRDefault="005436E5" w:rsidP="00141B84">
      <w:pPr>
        <w:jc w:val="center"/>
        <w:rPr>
          <w:b/>
          <w:bCs/>
        </w:rPr>
      </w:pPr>
      <w:r w:rsidRPr="00127FF4">
        <w:rPr>
          <w:b/>
          <w:bCs/>
        </w:rPr>
        <w:t xml:space="preserve"> „</w:t>
      </w:r>
      <w:r w:rsidR="001730DE">
        <w:rPr>
          <w:b/>
          <w:bCs/>
        </w:rPr>
        <w:t xml:space="preserve">Dostawa </w:t>
      </w:r>
      <w:r w:rsidRPr="006B599B">
        <w:rPr>
          <w:b/>
          <w:bCs/>
        </w:rPr>
        <w:t xml:space="preserve"> </w:t>
      </w:r>
      <w:r>
        <w:rPr>
          <w:b/>
          <w:bCs/>
        </w:rPr>
        <w:t xml:space="preserve">mieszanin gazów wzorcowych wraz z dzierżawą 13 szt. butli </w:t>
      </w:r>
      <w:r>
        <w:rPr>
          <w:b/>
          <w:bCs/>
        </w:rPr>
        <w:br/>
        <w:t>na okres 24 miesięcy”</w:t>
      </w:r>
    </w:p>
    <w:p w:rsidR="005436E5" w:rsidRPr="00F62ADD" w:rsidRDefault="005436E5" w:rsidP="004A213D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 xml:space="preserve">Przedmiotem zamówienia jest zakup mieszanin gazów wzorcowych wraz z dzierżawą </w:t>
      </w:r>
      <w:r>
        <w:t>13</w:t>
      </w:r>
      <w:r w:rsidRPr="00F62ADD">
        <w:t xml:space="preserve"> szt. butli na</w:t>
      </w:r>
      <w:r>
        <w:t xml:space="preserve"> okres </w:t>
      </w:r>
      <w:r w:rsidRPr="00F62ADD">
        <w:t xml:space="preserve">24 miesięcy dla </w:t>
      </w:r>
      <w:r>
        <w:t xml:space="preserve">Fundacji </w:t>
      </w:r>
      <w:r w:rsidR="00E66191">
        <w:t xml:space="preserve"> „</w:t>
      </w:r>
      <w:r>
        <w:t>Agencja Regionalnego Monitoringu Atmosfery Gdańs</w:t>
      </w:r>
      <w:r w:rsidR="001730DE">
        <w:t xml:space="preserve">k – Gdynia </w:t>
      </w:r>
      <w:r w:rsidR="004B21A9">
        <w:t>–</w:t>
      </w:r>
      <w:r w:rsidR="001730DE">
        <w:t>Sopot</w:t>
      </w:r>
      <w:r w:rsidR="004B21A9">
        <w:t>”</w:t>
      </w:r>
      <w:bookmarkStart w:id="0" w:name="_GoBack"/>
      <w:bookmarkEnd w:id="0"/>
      <w:r>
        <w:t>.</w:t>
      </w:r>
    </w:p>
    <w:p w:rsidR="005436E5" w:rsidRDefault="005436E5" w:rsidP="004A213D">
      <w:pPr>
        <w:autoSpaceDE w:val="0"/>
        <w:autoSpaceDN w:val="0"/>
        <w:adjustRightInd w:val="0"/>
        <w:spacing w:after="0" w:line="240" w:lineRule="auto"/>
      </w:pPr>
      <w:r w:rsidRPr="00F62ADD">
        <w:t xml:space="preserve">Podstawowym celem zamówienia jest </w:t>
      </w:r>
      <w:r>
        <w:t>uzyskanie materiał</w:t>
      </w:r>
      <w:r w:rsidRPr="00F62ADD">
        <w:t xml:space="preserve">ów odniesienia </w:t>
      </w:r>
      <w:r>
        <w:t xml:space="preserve">dla </w:t>
      </w:r>
      <w:r w:rsidRPr="00F62ADD">
        <w:t>zapewnieni</w:t>
      </w:r>
      <w:r>
        <w:t>a</w:t>
      </w:r>
      <w:r w:rsidRPr="00F62ADD">
        <w:t xml:space="preserve"> wys</w:t>
      </w:r>
      <w:r>
        <w:t>okiej jakości</w:t>
      </w:r>
    </w:p>
    <w:p w:rsidR="005436E5" w:rsidRDefault="005436E5" w:rsidP="004A213D">
      <w:pPr>
        <w:autoSpaceDE w:val="0"/>
        <w:autoSpaceDN w:val="0"/>
        <w:adjustRightInd w:val="0"/>
        <w:spacing w:after="0" w:line="240" w:lineRule="auto"/>
      </w:pPr>
      <w:r w:rsidRPr="00F62ADD">
        <w:t>danych pomiarowych</w:t>
      </w:r>
      <w:r>
        <w:t xml:space="preserve"> </w:t>
      </w:r>
      <w:r w:rsidRPr="00F62ADD">
        <w:t xml:space="preserve">uzyskiwanych przez </w:t>
      </w:r>
      <w:r>
        <w:t>sieć ARMAG.</w:t>
      </w:r>
    </w:p>
    <w:p w:rsidR="005436E5" w:rsidRPr="00F62ADD" w:rsidRDefault="005436E5" w:rsidP="004B21A9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>Zadaniem Wykonawcy będzie dostarcz</w:t>
      </w:r>
      <w:r w:rsidR="004B21A9">
        <w:t>a</w:t>
      </w:r>
      <w:r w:rsidRPr="00F62ADD">
        <w:t>nie na koszt własny butli z gazami wzorcowymi wraz</w:t>
      </w:r>
      <w:r w:rsidR="004B21A9">
        <w:t xml:space="preserve"> z </w:t>
      </w:r>
      <w:r>
        <w:t xml:space="preserve">dzierżawą butli przez okres </w:t>
      </w:r>
      <w:r w:rsidRPr="00F62ADD">
        <w:t xml:space="preserve">24 miesięcy do </w:t>
      </w:r>
      <w:r>
        <w:t>sieci ARMAG .</w:t>
      </w:r>
    </w:p>
    <w:p w:rsidR="005436E5" w:rsidRPr="00F62ADD" w:rsidRDefault="005436E5" w:rsidP="004A213D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>W cenę gazów należy wliczyć czynsz dzierżawczy butli, dostawy oraz odbiór pustych butli po</w:t>
      </w:r>
      <w:r>
        <w:t xml:space="preserve"> upł</w:t>
      </w:r>
      <w:r w:rsidRPr="00F62ADD">
        <w:t>ywie okresu gwarantowanej stabilności.</w:t>
      </w:r>
    </w:p>
    <w:p w:rsidR="005436E5" w:rsidRPr="00321FB8" w:rsidRDefault="005436E5" w:rsidP="00141B84">
      <w:pPr>
        <w:autoSpaceDE w:val="0"/>
        <w:autoSpaceDN w:val="0"/>
        <w:adjustRightInd w:val="0"/>
        <w:spacing w:after="0" w:line="240" w:lineRule="auto"/>
        <w:ind w:left="0" w:firstLine="0"/>
      </w:pPr>
    </w:p>
    <w:tbl>
      <w:tblPr>
        <w:tblW w:w="93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6"/>
        <w:gridCol w:w="22"/>
        <w:gridCol w:w="5444"/>
        <w:gridCol w:w="2410"/>
      </w:tblGrid>
      <w:tr w:rsidR="005436E5" w:rsidRPr="000C0D96">
        <w:trPr>
          <w:trHeight w:val="261"/>
        </w:trPr>
        <w:tc>
          <w:tcPr>
            <w:tcW w:w="1446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Opis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Wymagania minimalne 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Dokumentacja 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dniu dostarczenia butli zawierającej mieszaninę wzorów gazowych Dostawca przekaże Zamawiającemu dla każdej dostarczonej butli: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t>kartę gwarancyjną potwierdzającą stabilność składu mieszanin gazowych wystawioną przez Wykonawcę w formie papierowej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t>certyfikat potwierdzający wykonanie mieszanki zgodnie z założoną niepewnością stężenia (tolerancją analityczną AT podaną w tabeli 3 „Wymagania szczegółowe dla gazów”), po polsku lub po angielsku wydany przez laboratorium akredytowane w o</w:t>
            </w:r>
            <w:r>
              <w:t>parciu o normę EN-ISO 17025:2018</w:t>
            </w:r>
            <w:r w:rsidRPr="000C0D96">
              <w:t xml:space="preserve"> w zakresie oznaczanego stężenia (zakresy stężeń podane w tabeli 3 .”Wymagania szczegółowe dla gazów”), posiadające akredytację w momencie wykonywania badania- w formie papiero</w:t>
            </w:r>
            <w:r>
              <w:t>wej , ważny przez okres 12/24</w:t>
            </w:r>
            <w:r w:rsidRPr="000C0D96">
              <w:t xml:space="preserve">  miesięcy od daty dostawy gazów do Zamawiającego.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rPr>
                <w:sz w:val="4"/>
                <w:szCs w:val="4"/>
              </w:rPr>
              <w:t>-</w:t>
            </w:r>
            <w:r w:rsidRPr="000C0D96">
              <w:t>karty charakterystyki dla każdej dostarczonej mieszaniny gazów w formie papierowej.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  <w:vMerge w:val="restart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Dostawa 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Dostawa butli z mieszaninami gazów wraz z wniesieniem, odbędzie się d</w:t>
            </w:r>
            <w:r>
              <w:t>o Biura ARMAG (Gdańsk ul. Brzozowa 15A)</w:t>
            </w:r>
            <w:r w:rsidRPr="000C0D96">
              <w:t xml:space="preserve"> wg harmonogramu ustalonego z  Zamawiającym</w:t>
            </w:r>
            <w:r>
              <w:t>.</w:t>
            </w:r>
            <w:r w:rsidRPr="000C0D96">
              <w:t xml:space="preserve"> Po upływie okresu trwania dzierżawy Dostawca odbi</w:t>
            </w:r>
            <w:r>
              <w:t xml:space="preserve">erze butle z Biura ARMAG </w:t>
            </w:r>
            <w:r w:rsidR="004B21A9">
              <w:br/>
            </w:r>
            <w:r>
              <w:t>(Gdańsk ul. Brzozowa 15A)</w:t>
            </w:r>
            <w:r w:rsidRPr="000C0D96">
              <w:t xml:space="preserve">  na własny koszt w ciągu 14 dni od zakończenia dzierżawy.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razie nieodebrania butli przez Wykonawcę —Wykonawcy nie przysługują wobec Zamawiającego żadne roszczenia o zapłatę z tytułu</w:t>
            </w:r>
            <w:r>
              <w:t xml:space="preserve"> pozostawania butli.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  <w:vMerge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5466" w:type="dxa"/>
            <w:gridSpan w:val="2"/>
          </w:tcPr>
          <w:p w:rsidR="005436E5" w:rsidRPr="000C0D96" w:rsidRDefault="005436E5" w:rsidP="004B21A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Wszystkie czynności wykonane przez Dostawcę muszą odpowiadać przepisom polskim i dobrej praktyce w zakresie </w:t>
            </w:r>
            <w:proofErr w:type="spellStart"/>
            <w:r w:rsidRPr="000C0D96">
              <w:t>bhip</w:t>
            </w:r>
            <w:proofErr w:type="spellEnd"/>
            <w:r w:rsidRPr="000C0D96">
              <w:t xml:space="preserve"> i ochrony środowiska.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34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lastRenderedPageBreak/>
              <w:t xml:space="preserve">Gwarancja 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Dostawca gwarantuje stabilność min. 24 miesiące zgodnie ze swoją deklaracją w terminie liczonym od daty dostawy.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Wszystkie koszty związane z realizacją gwarancji w tym koszty transportu, wymiany reklamowanej butli obciążają Dostawcę.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Zamawiający wymaga porozumiewania się w języku polskim.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Zgłoszenia dotyczące przedmiotu dostawy mogą być przekazywane pisemni</w:t>
            </w:r>
            <w:r>
              <w:t xml:space="preserve">e lub elektronicznie </w:t>
            </w:r>
            <w:r w:rsidRPr="000C0D96">
              <w:t>pod rygorem potwierdzenia.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trakcie trwania umowy Dostawca zobowiązany jest do udzielania bezpłatnych konsultacji związanych z eksploatacją dostarczonych mieszanek.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Certyfikaty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Zamawiający wymaga dostarczenia certyfikatu potwierdzającego wykonanie mieszanki z założoną niepewnością stężenia  </w:t>
            </w:r>
            <w:r w:rsidRPr="000C0D96">
              <w:br/>
              <w:t xml:space="preserve">(tolerancją analityczną podaną w tabeli 3”Wymagania szczegółowe dla gazów”), po polsku lub po angielsku wydany przez laboratorium akredytowane w </w:t>
            </w:r>
            <w:r>
              <w:t xml:space="preserve">oparciu o normę EN-ISO17025:2018 </w:t>
            </w:r>
            <w:r w:rsidRPr="000C0D96">
              <w:t>w zakresie oznaczonych stężeń. Wymagana akredytacja w momencie badania.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Certyfikat należy dostarczyć w formie papierowej wraz z butlą. Do oferty należy dołączyć przykładowy certyfikat wydany przez akredytowane laboratorium dla oferowanych mieszanin gazów kalibracyjnych.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dniu dostawy certyfikat powinien potwierdzać właściwości dostawy w okresie gwarantowanej stabilności.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Wymagania dla reduktora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Wszystkie butle z mieszaninami gazów kalibracyjnych powinny być wyposażone w przyłącza zgodne z normą DIN 477 przyłącze nr 14.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</w:tbl>
    <w:p w:rsidR="005436E5" w:rsidRDefault="005436E5"/>
    <w:sectPr w:rsidR="005436E5" w:rsidSect="006761F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6F3" w:rsidRDefault="00FE36F3" w:rsidP="00141B84">
      <w:pPr>
        <w:spacing w:after="0" w:line="240" w:lineRule="auto"/>
      </w:pPr>
      <w:r>
        <w:separator/>
      </w:r>
    </w:p>
  </w:endnote>
  <w:endnote w:type="continuationSeparator" w:id="0">
    <w:p w:rsidR="00FE36F3" w:rsidRDefault="00FE36F3" w:rsidP="00141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309304860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810570607"/>
          <w:docPartObj>
            <w:docPartGallery w:val="Page Numbers (Top of Page)"/>
            <w:docPartUnique/>
          </w:docPartObj>
        </w:sdtPr>
        <w:sdtEndPr/>
        <w:sdtContent>
          <w:p w:rsidR="004B21A9" w:rsidRPr="004B21A9" w:rsidRDefault="004B21A9">
            <w:pPr>
              <w:pStyle w:val="Stopk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ZP11/2020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4B21A9">
              <w:rPr>
                <w:sz w:val="20"/>
                <w:szCs w:val="20"/>
              </w:rPr>
              <w:t xml:space="preserve">Strona </w:t>
            </w:r>
            <w:r w:rsidRPr="004B21A9">
              <w:rPr>
                <w:b/>
                <w:sz w:val="20"/>
                <w:szCs w:val="20"/>
              </w:rPr>
              <w:fldChar w:fldCharType="begin"/>
            </w:r>
            <w:r w:rsidRPr="004B21A9">
              <w:rPr>
                <w:b/>
                <w:sz w:val="20"/>
                <w:szCs w:val="20"/>
              </w:rPr>
              <w:instrText>PAGE</w:instrText>
            </w:r>
            <w:r w:rsidRPr="004B21A9">
              <w:rPr>
                <w:b/>
                <w:sz w:val="20"/>
                <w:szCs w:val="20"/>
              </w:rPr>
              <w:fldChar w:fldCharType="separate"/>
            </w:r>
            <w:r w:rsidR="00E66191">
              <w:rPr>
                <w:b/>
                <w:noProof/>
                <w:sz w:val="20"/>
                <w:szCs w:val="20"/>
              </w:rPr>
              <w:t>2</w:t>
            </w:r>
            <w:r w:rsidRPr="004B21A9">
              <w:rPr>
                <w:b/>
                <w:sz w:val="20"/>
                <w:szCs w:val="20"/>
              </w:rPr>
              <w:fldChar w:fldCharType="end"/>
            </w:r>
            <w:r w:rsidRPr="004B21A9">
              <w:rPr>
                <w:sz w:val="20"/>
                <w:szCs w:val="20"/>
              </w:rPr>
              <w:t xml:space="preserve"> z </w:t>
            </w:r>
            <w:r w:rsidRPr="004B21A9">
              <w:rPr>
                <w:b/>
                <w:sz w:val="20"/>
                <w:szCs w:val="20"/>
              </w:rPr>
              <w:fldChar w:fldCharType="begin"/>
            </w:r>
            <w:r w:rsidRPr="004B21A9">
              <w:rPr>
                <w:b/>
                <w:sz w:val="20"/>
                <w:szCs w:val="20"/>
              </w:rPr>
              <w:instrText>NUMPAGES</w:instrText>
            </w:r>
            <w:r w:rsidRPr="004B21A9">
              <w:rPr>
                <w:b/>
                <w:sz w:val="20"/>
                <w:szCs w:val="20"/>
              </w:rPr>
              <w:fldChar w:fldCharType="separate"/>
            </w:r>
            <w:r w:rsidR="00E66191">
              <w:rPr>
                <w:b/>
                <w:noProof/>
                <w:sz w:val="20"/>
                <w:szCs w:val="20"/>
              </w:rPr>
              <w:t>2</w:t>
            </w:r>
            <w:r w:rsidRPr="004B21A9">
              <w:rPr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4B21A9" w:rsidRPr="004B21A9" w:rsidRDefault="004B21A9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6F3" w:rsidRDefault="00FE36F3" w:rsidP="00141B84">
      <w:pPr>
        <w:spacing w:after="0" w:line="240" w:lineRule="auto"/>
      </w:pPr>
      <w:r>
        <w:separator/>
      </w:r>
    </w:p>
  </w:footnote>
  <w:footnote w:type="continuationSeparator" w:id="0">
    <w:p w:rsidR="00FE36F3" w:rsidRDefault="00FE36F3" w:rsidP="00141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6E5" w:rsidRDefault="00FE36F3" w:rsidP="00141B84">
    <w:pPr>
      <w:pBdr>
        <w:bottom w:val="single" w:sz="12" w:space="1" w:color="auto"/>
      </w:pBdr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79.6pt;margin-top:.6pt;width:324pt;height:75pt;z-index:251658240" strokecolor="white">
          <v:textbox>
            <w:txbxContent>
              <w:p w:rsidR="00EA1210" w:rsidRDefault="005436E5">
                <w:pPr>
                  <w:spacing w:after="0"/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5436E5" w:rsidRPr="00141B84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Fundacja </w:t>
                </w:r>
                <w:r w:rsidR="00522A30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„</w:t>
                </w: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Agencja Regionalnego Monitoringu Atmosfery </w:t>
                </w:r>
              </w:p>
              <w:p w:rsidR="001730DE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Gdańsk</w:t>
                </w:r>
                <w:r w:rsidR="001730DE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 – Gdynia –Sopot</w:t>
                </w:r>
                <w:r w:rsidR="00522A30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”</w:t>
                </w:r>
              </w:p>
              <w:p w:rsidR="005436E5" w:rsidRPr="00141B84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</w:p>
              <w:p w:rsidR="00EA1210" w:rsidRDefault="00FE36F3">
                <w:pPr>
                  <w:spacing w:after="0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5436E5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5436E5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5436E5" w:rsidRDefault="005436E5" w:rsidP="00141B84"/>
            </w:txbxContent>
          </v:textbox>
        </v:shape>
      </w:pict>
    </w:r>
    <w:r w:rsidR="0090625B">
      <w:rPr>
        <w:noProof/>
        <w:lang w:eastAsia="pl-PL"/>
      </w:rPr>
      <w:drawing>
        <wp:inline distT="0" distB="0" distL="0" distR="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436E5">
      <w:t xml:space="preserve"> </w:t>
    </w:r>
    <w:r w:rsidR="005436E5">
      <w:tab/>
    </w:r>
    <w:r w:rsidR="005436E5">
      <w:tab/>
    </w:r>
    <w:r w:rsidR="005436E5">
      <w:tab/>
    </w:r>
    <w:r w:rsidR="005436E5">
      <w:tab/>
    </w:r>
    <w:r w:rsidR="005436E5">
      <w:tab/>
    </w:r>
    <w:r w:rsidR="005436E5">
      <w:tab/>
    </w:r>
    <w:r w:rsidR="005436E5">
      <w:rPr>
        <w:b/>
        <w:bCs/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372C0"/>
    <w:multiLevelType w:val="hybridMultilevel"/>
    <w:tmpl w:val="24C6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1B84"/>
    <w:rsid w:val="000B204E"/>
    <w:rsid w:val="000C0D96"/>
    <w:rsid w:val="000D0886"/>
    <w:rsid w:val="000E216C"/>
    <w:rsid w:val="00127FF4"/>
    <w:rsid w:val="00141B84"/>
    <w:rsid w:val="001730DE"/>
    <w:rsid w:val="00321FB8"/>
    <w:rsid w:val="00400C7A"/>
    <w:rsid w:val="004A213D"/>
    <w:rsid w:val="004B21A9"/>
    <w:rsid w:val="004F18AD"/>
    <w:rsid w:val="00522A30"/>
    <w:rsid w:val="005436E5"/>
    <w:rsid w:val="005D4D7C"/>
    <w:rsid w:val="005F6264"/>
    <w:rsid w:val="006761F3"/>
    <w:rsid w:val="00695832"/>
    <w:rsid w:val="006B06E5"/>
    <w:rsid w:val="006B599B"/>
    <w:rsid w:val="008333E9"/>
    <w:rsid w:val="008D1F66"/>
    <w:rsid w:val="008E1166"/>
    <w:rsid w:val="0090625B"/>
    <w:rsid w:val="00AA2FBF"/>
    <w:rsid w:val="00B52348"/>
    <w:rsid w:val="00BE55E0"/>
    <w:rsid w:val="00CB0DCB"/>
    <w:rsid w:val="00D0216F"/>
    <w:rsid w:val="00D2700C"/>
    <w:rsid w:val="00E52438"/>
    <w:rsid w:val="00E66008"/>
    <w:rsid w:val="00E66191"/>
    <w:rsid w:val="00E67C77"/>
    <w:rsid w:val="00E85605"/>
    <w:rsid w:val="00EA1210"/>
    <w:rsid w:val="00EC01D1"/>
    <w:rsid w:val="00F62ADD"/>
    <w:rsid w:val="00F807F6"/>
    <w:rsid w:val="00F87326"/>
    <w:rsid w:val="00FE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B84"/>
    <w:pPr>
      <w:spacing w:after="200" w:line="276" w:lineRule="auto"/>
      <w:ind w:left="170" w:hanging="170"/>
      <w:jc w:val="both"/>
    </w:pPr>
    <w:rPr>
      <w:rFonts w:ascii="Arial Narrow" w:hAnsi="Arial Narrow" w:cs="Arial Narrow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41B84"/>
    <w:pPr>
      <w:keepNext/>
      <w:spacing w:before="240" w:after="60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141B8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99"/>
    <w:rsid w:val="00141B8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141B84"/>
    <w:pPr>
      <w:ind w:left="720"/>
    </w:pPr>
  </w:style>
  <w:style w:type="paragraph" w:styleId="Nagwek">
    <w:name w:val="header"/>
    <w:basedOn w:val="Normalny"/>
    <w:link w:val="NagwekZnak"/>
    <w:uiPriority w:val="99"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141B84"/>
    <w:rPr>
      <w:rFonts w:ascii="Arial Narrow" w:hAnsi="Arial Narrow" w:cs="Arial Narrow"/>
    </w:rPr>
  </w:style>
  <w:style w:type="paragraph" w:styleId="Stopka">
    <w:name w:val="footer"/>
    <w:basedOn w:val="Normalny"/>
    <w:link w:val="StopkaZnak"/>
    <w:uiPriority w:val="99"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141B84"/>
    <w:rPr>
      <w:rFonts w:ascii="Arial Narrow" w:hAnsi="Arial Narrow" w:cs="Arial Narrow"/>
    </w:rPr>
  </w:style>
  <w:style w:type="paragraph" w:styleId="Tekstdymka">
    <w:name w:val="Balloon Text"/>
    <w:basedOn w:val="Normalny"/>
    <w:link w:val="TekstdymkaZnak"/>
    <w:uiPriority w:val="99"/>
    <w:semiHidden/>
    <w:rsid w:val="0014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41B8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141B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Użytkownik systemu Windows</cp:lastModifiedBy>
  <cp:revision>4</cp:revision>
  <dcterms:created xsi:type="dcterms:W3CDTF">2020-10-13T15:41:00Z</dcterms:created>
  <dcterms:modified xsi:type="dcterms:W3CDTF">2020-10-15T11:44:00Z</dcterms:modified>
</cp:coreProperties>
</file>